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A75E" w14:textId="77777777" w:rsidR="0000187D" w:rsidRDefault="00000000">
      <w:pPr>
        <w:pStyle w:val="Heading1"/>
      </w:pPr>
      <w:r>
        <w:t>Keynote Topic Outline: Caroline Bellenger</w:t>
      </w:r>
    </w:p>
    <w:p w14:paraId="5BF7A686" w14:textId="77777777" w:rsidR="0000187D" w:rsidRDefault="00000000">
      <w:pPr>
        <w:pStyle w:val="Heading2"/>
      </w:pPr>
      <w:r>
        <w:t>Headline</w:t>
      </w:r>
    </w:p>
    <w:p w14:paraId="46BC59AA" w14:textId="77777777" w:rsidR="0000187D" w:rsidRDefault="00000000" w:rsidP="00CB151F">
      <w:r>
        <w:t>Lead With Kindness: The Bold Strategy That Turns Culture into Cashflow</w:t>
      </w:r>
    </w:p>
    <w:p w14:paraId="42C8B9AE" w14:textId="77777777" w:rsidR="0000187D" w:rsidRDefault="00000000">
      <w:pPr>
        <w:pStyle w:val="Heading2"/>
      </w:pPr>
      <w:r>
        <w:t>Subheading</w:t>
      </w:r>
    </w:p>
    <w:p w14:paraId="298829C5" w14:textId="77777777" w:rsidR="0000187D" w:rsidRDefault="00000000">
      <w:r>
        <w:t>Why the future of leadership isn’t found in KPIs or pressure, but in the courageous choice to lead with kindness.</w:t>
      </w:r>
    </w:p>
    <w:p w14:paraId="67B73112" w14:textId="77777777" w:rsidR="0000187D" w:rsidRDefault="00000000">
      <w:pPr>
        <w:pStyle w:val="Heading2"/>
      </w:pPr>
      <w:r>
        <w:t>Description</w:t>
      </w:r>
    </w:p>
    <w:p w14:paraId="79E27CD1" w14:textId="2F3C9C7E" w:rsidR="0000187D" w:rsidRDefault="00000000">
      <w:r>
        <w:t>In today’s burnt-out, high-turnover workforce, leaders face a growing crisis of disengagement, anxiety, and quiet quitting. Traditional performance-based leadership isn’t working</w:t>
      </w:r>
      <w:r w:rsidR="007705EC">
        <w:t xml:space="preserve">; </w:t>
      </w:r>
      <w:r>
        <w:t>and it’s costing billions in lost productivity and talent. In this keynote, Caroline Bellenger flips the script on outdated leadership models by revealing why kindness is not just a virtue but a competitive advantage. Drawing from her personal story as a whistleblower in toxic workplaces and her success coaching thousands of leaders, Caroline shares her proven 5C Framework</w:t>
      </w:r>
      <w:r w:rsidR="007705EC">
        <w:t xml:space="preserve"> of </w:t>
      </w:r>
      <w:r>
        <w:t>Communicate, Culture, Commit, Connect, and Convert</w:t>
      </w:r>
      <w:r w:rsidR="001C1AFA">
        <w:t xml:space="preserve">. The framework </w:t>
      </w:r>
      <w:r>
        <w:t>that transforms workplace culture and delivers real, measurable results.</w:t>
      </w:r>
    </w:p>
    <w:p w14:paraId="00DB52BE" w14:textId="27C4235E" w:rsidR="0000187D" w:rsidRDefault="00000000">
      <w:r>
        <w:t>Audiences will walk away with powerful mindset shifts, practical leadership tools, and data-backed insights showing how kindness fuels profit, productivity, and retention. This keynote is a rally cry for forward-thinking organisations ready to elevate their culture and performance by leading with heart</w:t>
      </w:r>
      <w:r w:rsidR="00A40ED4">
        <w:t xml:space="preserve">, </w:t>
      </w:r>
      <w:r>
        <w:t>and seeing the bottom line thrive because of it.</w:t>
      </w:r>
    </w:p>
    <w:p w14:paraId="7901FD64" w14:textId="77777777" w:rsidR="0000187D" w:rsidRDefault="00000000">
      <w:pPr>
        <w:pStyle w:val="Heading2"/>
      </w:pPr>
      <w:r>
        <w:t>Target Audience</w:t>
      </w:r>
    </w:p>
    <w:p w14:paraId="5C62D246" w14:textId="77777777" w:rsidR="0000187D" w:rsidRDefault="00000000">
      <w:r>
        <w:t>C-suite executives, senior leaders, HR decision-makers, People &amp; Culture professionals, Learning &amp; Development teams, business owners, and conference audiences seeking practical, culture-transforming leadership solutions.</w:t>
      </w:r>
    </w:p>
    <w:p w14:paraId="5629B0DA" w14:textId="77777777" w:rsidR="0000187D" w:rsidRDefault="00000000">
      <w:pPr>
        <w:pStyle w:val="Heading2"/>
      </w:pPr>
      <w:r>
        <w:t>Delivery Formats</w:t>
      </w:r>
    </w:p>
    <w:p w14:paraId="18728AD7" w14:textId="77777777" w:rsidR="0000187D" w:rsidRDefault="00000000">
      <w:r>
        <w:t>- 45–60 minute Keynote Presentation</w:t>
      </w:r>
      <w:r>
        <w:br/>
        <w:t>- 90-minute Interactive Executive Briefing</w:t>
      </w:r>
      <w:r>
        <w:br/>
        <w:t>- Half-day or Full-day Workshop for Leaders &amp; HR Teams</w:t>
      </w:r>
      <w:r>
        <w:br/>
        <w:t>- Follow-up Leadership Coaching Series (optional add-on)</w:t>
      </w:r>
    </w:p>
    <w:p w14:paraId="7D45264E" w14:textId="77777777" w:rsidR="0000187D" w:rsidRDefault="00000000">
      <w:pPr>
        <w:pStyle w:val="Heading2"/>
      </w:pPr>
      <w:r>
        <w:t>Key Takeaways</w:t>
      </w:r>
    </w:p>
    <w:p w14:paraId="60DB741F" w14:textId="77777777" w:rsidR="0000187D" w:rsidRDefault="00000000">
      <w:r>
        <w:t>- Understand why traditional leadership is failing in today’s workplace climate</w:t>
      </w:r>
      <w:r>
        <w:br/>
        <w:t>- Learn the 5C Framework for culture transformation: Communicate, Culture, Commit, Connect, Convert</w:t>
      </w:r>
      <w:r>
        <w:br/>
        <w:t>- Gain tools to replace fear-based leadership with kind, high-performance practices</w:t>
      </w:r>
      <w:r>
        <w:br/>
        <w:t>- Discover how kindness directly impacts retention, engagement, and profitability</w:t>
      </w:r>
      <w:r>
        <w:br/>
        <w:t>- Be inspired by a keynote that blends personal story with practical strategy</w:t>
      </w:r>
    </w:p>
    <w:sectPr w:rsidR="000018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790837">
    <w:abstractNumId w:val="8"/>
  </w:num>
  <w:num w:numId="2" w16cid:durableId="1474446022">
    <w:abstractNumId w:val="6"/>
  </w:num>
  <w:num w:numId="3" w16cid:durableId="1446122708">
    <w:abstractNumId w:val="5"/>
  </w:num>
  <w:num w:numId="4" w16cid:durableId="1704552467">
    <w:abstractNumId w:val="4"/>
  </w:num>
  <w:num w:numId="5" w16cid:durableId="1182822046">
    <w:abstractNumId w:val="7"/>
  </w:num>
  <w:num w:numId="6" w16cid:durableId="1080832388">
    <w:abstractNumId w:val="3"/>
  </w:num>
  <w:num w:numId="7" w16cid:durableId="1004866436">
    <w:abstractNumId w:val="2"/>
  </w:num>
  <w:num w:numId="8" w16cid:durableId="626935335">
    <w:abstractNumId w:val="1"/>
  </w:num>
  <w:num w:numId="9" w16cid:durableId="14280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7D"/>
    <w:rsid w:val="00034616"/>
    <w:rsid w:val="0006063C"/>
    <w:rsid w:val="0015074B"/>
    <w:rsid w:val="001C1AFA"/>
    <w:rsid w:val="0029639D"/>
    <w:rsid w:val="00326F90"/>
    <w:rsid w:val="005F7113"/>
    <w:rsid w:val="007705EC"/>
    <w:rsid w:val="00A40ED4"/>
    <w:rsid w:val="00AA1D8D"/>
    <w:rsid w:val="00B47730"/>
    <w:rsid w:val="00CB0664"/>
    <w:rsid w:val="00CB15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B3312"/>
  <w14:defaultImageDpi w14:val="300"/>
  <w15:docId w15:val="{311C5B17-7C81-47D5-883D-85C60355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1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Bellenger</cp:lastModifiedBy>
  <cp:revision>5</cp:revision>
  <dcterms:created xsi:type="dcterms:W3CDTF">2025-07-03T09:00:00Z</dcterms:created>
  <dcterms:modified xsi:type="dcterms:W3CDTF">2025-07-03T09:01:00Z</dcterms:modified>
  <cp:category/>
</cp:coreProperties>
</file>