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EB76" w14:textId="77777777" w:rsidR="009715A6" w:rsidRPr="009715A6" w:rsidRDefault="009715A6" w:rsidP="009715A6">
      <w:pPr>
        <w:rPr>
          <w:lang w:val="en-AU"/>
        </w:rPr>
      </w:pPr>
      <w:r w:rsidRPr="009715A6">
        <w:rPr>
          <w:b/>
          <w:bCs/>
          <w:lang w:val="en-AU"/>
        </w:rPr>
        <w:t>“Our next speaker is living proof that leadership doesn’t have to be loud, ruthless, or fuelled by kale smoothies.</w:t>
      </w:r>
    </w:p>
    <w:p w14:paraId="311DD13B" w14:textId="77777777" w:rsidR="009715A6" w:rsidRPr="009715A6" w:rsidRDefault="009715A6" w:rsidP="009715A6">
      <w:pPr>
        <w:rPr>
          <w:lang w:val="en-AU"/>
        </w:rPr>
      </w:pPr>
      <w:r w:rsidRPr="009715A6">
        <w:rPr>
          <w:lang w:val="en-AU"/>
        </w:rPr>
        <w:t xml:space="preserve">She’s an award-winning keynote speaker, Leadership &amp; Wellbeing Strategist, and the founder of </w:t>
      </w:r>
      <w:r w:rsidRPr="009715A6">
        <w:rPr>
          <w:i/>
          <w:iCs/>
          <w:lang w:val="en-AU"/>
        </w:rPr>
        <w:t xml:space="preserve">Be </w:t>
      </w:r>
      <w:proofErr w:type="gramStart"/>
      <w:r w:rsidRPr="009715A6">
        <w:rPr>
          <w:i/>
          <w:iCs/>
          <w:lang w:val="en-AU"/>
        </w:rPr>
        <w:t>The</w:t>
      </w:r>
      <w:proofErr w:type="gramEnd"/>
      <w:r w:rsidRPr="009715A6">
        <w:rPr>
          <w:i/>
          <w:iCs/>
          <w:lang w:val="en-AU"/>
        </w:rPr>
        <w:t xml:space="preserve"> Impossible</w:t>
      </w:r>
      <w:r w:rsidRPr="009715A6">
        <w:rPr>
          <w:lang w:val="en-AU"/>
        </w:rPr>
        <w:t>. She’s spoken on global stages, worked with leaders across industries, and is known for turning big conversations about culture, wellbeing, and performance into practical action.</w:t>
      </w:r>
    </w:p>
    <w:p w14:paraId="5FF08339" w14:textId="77777777" w:rsidR="009715A6" w:rsidRPr="009715A6" w:rsidRDefault="009715A6" w:rsidP="009715A6">
      <w:pPr>
        <w:rPr>
          <w:lang w:val="en-AU"/>
        </w:rPr>
      </w:pPr>
      <w:r w:rsidRPr="009715A6">
        <w:rPr>
          <w:lang w:val="en-AU"/>
        </w:rPr>
        <w:t xml:space="preserve">She believes kindness is a leadership strategy, people matter more than processes, and she openly admits she prefers </w:t>
      </w:r>
      <w:r w:rsidRPr="009715A6">
        <w:rPr>
          <w:b/>
          <w:bCs/>
          <w:lang w:val="en-AU"/>
        </w:rPr>
        <w:t>chocolate over kale</w:t>
      </w:r>
      <w:r w:rsidRPr="009715A6">
        <w:rPr>
          <w:lang w:val="en-AU"/>
        </w:rPr>
        <w:t xml:space="preserve"> — which probably explains why audiences love her.</w:t>
      </w:r>
    </w:p>
    <w:p w14:paraId="28E70F4B" w14:textId="77777777" w:rsidR="009715A6" w:rsidRPr="009715A6" w:rsidRDefault="009715A6" w:rsidP="009715A6">
      <w:pPr>
        <w:rPr>
          <w:lang w:val="en-AU"/>
        </w:rPr>
      </w:pPr>
      <w:r w:rsidRPr="009715A6">
        <w:rPr>
          <w:lang w:val="en-AU"/>
        </w:rPr>
        <w:t xml:space="preserve">Please welcome to the stage… </w:t>
      </w:r>
      <w:r w:rsidRPr="009715A6">
        <w:rPr>
          <w:b/>
          <w:bCs/>
          <w:lang w:val="en-AU"/>
        </w:rPr>
        <w:t>Caroline Bellenger.</w:t>
      </w:r>
      <w:r w:rsidRPr="009715A6">
        <w:rPr>
          <w:lang w:val="en-AU"/>
        </w:rPr>
        <w:t>”</w:t>
      </w:r>
    </w:p>
    <w:p w14:paraId="5AAFB4B3" w14:textId="77777777" w:rsidR="00BF2FBD" w:rsidRDefault="00BF2FBD"/>
    <w:sectPr w:rsidR="00BF2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A6"/>
    <w:rsid w:val="00015880"/>
    <w:rsid w:val="0007142C"/>
    <w:rsid w:val="00095959"/>
    <w:rsid w:val="000E55E9"/>
    <w:rsid w:val="00116C8F"/>
    <w:rsid w:val="001C76F9"/>
    <w:rsid w:val="001D5CB4"/>
    <w:rsid w:val="00204996"/>
    <w:rsid w:val="00250C03"/>
    <w:rsid w:val="00295EDC"/>
    <w:rsid w:val="00380D70"/>
    <w:rsid w:val="003F471C"/>
    <w:rsid w:val="004905E3"/>
    <w:rsid w:val="004C01C7"/>
    <w:rsid w:val="004F1BE9"/>
    <w:rsid w:val="0050004B"/>
    <w:rsid w:val="00504B68"/>
    <w:rsid w:val="005325D9"/>
    <w:rsid w:val="00561DC7"/>
    <w:rsid w:val="005E04D5"/>
    <w:rsid w:val="005F7113"/>
    <w:rsid w:val="00611788"/>
    <w:rsid w:val="006449E7"/>
    <w:rsid w:val="00670E5C"/>
    <w:rsid w:val="00692A0B"/>
    <w:rsid w:val="006B180E"/>
    <w:rsid w:val="006F4C41"/>
    <w:rsid w:val="00723305"/>
    <w:rsid w:val="00777FBF"/>
    <w:rsid w:val="007A66DE"/>
    <w:rsid w:val="007B1665"/>
    <w:rsid w:val="008403A9"/>
    <w:rsid w:val="00862851"/>
    <w:rsid w:val="008A59D9"/>
    <w:rsid w:val="008C70A1"/>
    <w:rsid w:val="00902076"/>
    <w:rsid w:val="00940D9F"/>
    <w:rsid w:val="00944319"/>
    <w:rsid w:val="009715A6"/>
    <w:rsid w:val="00977CAF"/>
    <w:rsid w:val="009B0AFB"/>
    <w:rsid w:val="009D1E17"/>
    <w:rsid w:val="009D5D14"/>
    <w:rsid w:val="00A03273"/>
    <w:rsid w:val="00A3063E"/>
    <w:rsid w:val="00A62709"/>
    <w:rsid w:val="00A77DF9"/>
    <w:rsid w:val="00A81FEC"/>
    <w:rsid w:val="00B7662F"/>
    <w:rsid w:val="00B83DBB"/>
    <w:rsid w:val="00B85AB9"/>
    <w:rsid w:val="00BD3A3C"/>
    <w:rsid w:val="00BF2FBD"/>
    <w:rsid w:val="00C0091B"/>
    <w:rsid w:val="00C209C4"/>
    <w:rsid w:val="00C21E5C"/>
    <w:rsid w:val="00C311F9"/>
    <w:rsid w:val="00C50031"/>
    <w:rsid w:val="00C76EB7"/>
    <w:rsid w:val="00CD0AD7"/>
    <w:rsid w:val="00D44F0B"/>
    <w:rsid w:val="00D72A24"/>
    <w:rsid w:val="00D72BC9"/>
    <w:rsid w:val="00D9589C"/>
    <w:rsid w:val="00DF05AE"/>
    <w:rsid w:val="00E21701"/>
    <w:rsid w:val="00E71E0C"/>
    <w:rsid w:val="00F1258E"/>
    <w:rsid w:val="00F96178"/>
    <w:rsid w:val="00FA37CE"/>
    <w:rsid w:val="00FE7117"/>
    <w:rsid w:val="00FF1A9A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3E67"/>
  <w15:chartTrackingRefBased/>
  <w15:docId w15:val="{43729488-BBCF-43E7-A31B-F1E16696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19"/>
    <w:pPr>
      <w:spacing w:after="200" w:line="276" w:lineRule="auto"/>
    </w:pPr>
    <w:rPr>
      <w:rFonts w:ascii="Arial" w:eastAsiaTheme="minorEastAsia" w:hAnsi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5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5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5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5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5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5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5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5A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5A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5A6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5A6"/>
    <w:rPr>
      <w:rFonts w:eastAsiaTheme="majorEastAsia" w:cstheme="majorBidi"/>
      <w:i/>
      <w:iCs/>
      <w:color w:val="0F4761" w:themeColor="accent1" w:themeShade="BF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5A6"/>
    <w:rPr>
      <w:rFonts w:eastAsiaTheme="majorEastAsia" w:cstheme="majorBidi"/>
      <w:color w:val="0F4761" w:themeColor="accent1" w:themeShade="BF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5A6"/>
    <w:rPr>
      <w:rFonts w:eastAsiaTheme="majorEastAsia" w:cstheme="majorBidi"/>
      <w:i/>
      <w:iCs/>
      <w:color w:val="595959" w:themeColor="text1" w:themeTint="A6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5A6"/>
    <w:rPr>
      <w:rFonts w:eastAsiaTheme="majorEastAsia" w:cstheme="majorBidi"/>
      <w:color w:val="595959" w:themeColor="text1" w:themeTint="A6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5A6"/>
    <w:rPr>
      <w:rFonts w:eastAsiaTheme="majorEastAsia" w:cstheme="majorBidi"/>
      <w:i/>
      <w:iCs/>
      <w:color w:val="272727" w:themeColor="text1" w:themeTint="D8"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5A6"/>
    <w:rPr>
      <w:rFonts w:eastAsiaTheme="majorEastAsia" w:cstheme="majorBidi"/>
      <w:color w:val="272727" w:themeColor="text1" w:themeTint="D8"/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71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5A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5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5A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715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5A6"/>
    <w:rPr>
      <w:rFonts w:ascii="Arial" w:eastAsiaTheme="minorEastAsia" w:hAnsi="Arial"/>
      <w:i/>
      <w:iCs/>
      <w:color w:val="404040" w:themeColor="text1" w:themeTint="BF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971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5A6"/>
    <w:rPr>
      <w:rFonts w:ascii="Arial" w:eastAsiaTheme="minorEastAsia" w:hAnsi="Arial"/>
      <w:i/>
      <w:iCs/>
      <w:color w:val="0F4761" w:themeColor="accent1" w:themeShade="BF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71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10</Lines>
  <Paragraphs>4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Bellenger</dc:creator>
  <cp:keywords/>
  <dc:description/>
  <cp:lastModifiedBy>Caroline Bellenger</cp:lastModifiedBy>
  <cp:revision>1</cp:revision>
  <dcterms:created xsi:type="dcterms:W3CDTF">2026-02-12T04:58:00Z</dcterms:created>
  <dcterms:modified xsi:type="dcterms:W3CDTF">2026-02-12T04:58:00Z</dcterms:modified>
</cp:coreProperties>
</file>